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FE3E" w14:textId="77777777" w:rsidR="00276B0A" w:rsidRDefault="004F2BC7">
      <w:pPr>
        <w:jc w:val="center"/>
        <w:rPr>
          <w:b/>
          <w:bCs/>
          <w:sz w:val="44"/>
          <w:szCs w:val="52"/>
        </w:rPr>
      </w:pPr>
      <w:r>
        <w:rPr>
          <w:rFonts w:hint="eastAsia"/>
          <w:b/>
          <w:bCs/>
          <w:sz w:val="44"/>
          <w:szCs w:val="52"/>
        </w:rPr>
        <w:t>上</w:t>
      </w:r>
      <w:r>
        <w:rPr>
          <w:rFonts w:hint="eastAsia"/>
          <w:b/>
          <w:bCs/>
          <w:sz w:val="44"/>
          <w:szCs w:val="52"/>
        </w:rPr>
        <w:t xml:space="preserve"> </w:t>
      </w:r>
      <w:r>
        <w:rPr>
          <w:rFonts w:hint="eastAsia"/>
          <w:b/>
          <w:bCs/>
          <w:sz w:val="44"/>
          <w:szCs w:val="52"/>
        </w:rPr>
        <w:t>诉</w:t>
      </w:r>
      <w:r>
        <w:rPr>
          <w:rFonts w:hint="eastAsia"/>
          <w:b/>
          <w:bCs/>
          <w:sz w:val="44"/>
          <w:szCs w:val="52"/>
        </w:rPr>
        <w:t xml:space="preserve"> </w:t>
      </w:r>
      <w:r>
        <w:rPr>
          <w:rFonts w:hint="eastAsia"/>
          <w:b/>
          <w:bCs/>
          <w:sz w:val="44"/>
          <w:szCs w:val="52"/>
        </w:rPr>
        <w:t>答</w:t>
      </w:r>
      <w:r>
        <w:rPr>
          <w:rFonts w:hint="eastAsia"/>
          <w:b/>
          <w:bCs/>
          <w:sz w:val="44"/>
          <w:szCs w:val="52"/>
        </w:rPr>
        <w:t xml:space="preserve"> </w:t>
      </w:r>
      <w:r>
        <w:rPr>
          <w:rFonts w:hint="eastAsia"/>
          <w:b/>
          <w:bCs/>
          <w:sz w:val="44"/>
          <w:szCs w:val="52"/>
        </w:rPr>
        <w:t>辩</w:t>
      </w:r>
      <w:r>
        <w:rPr>
          <w:rFonts w:hint="eastAsia"/>
          <w:b/>
          <w:bCs/>
          <w:sz w:val="44"/>
          <w:szCs w:val="52"/>
        </w:rPr>
        <w:t xml:space="preserve"> </w:t>
      </w:r>
      <w:r>
        <w:rPr>
          <w:rFonts w:hint="eastAsia"/>
          <w:b/>
          <w:bCs/>
          <w:sz w:val="44"/>
          <w:szCs w:val="52"/>
        </w:rPr>
        <w:t>状</w:t>
      </w:r>
    </w:p>
    <w:p w14:paraId="5EF5FE3F" w14:textId="77777777" w:rsidR="00276B0A" w:rsidRDefault="00276B0A">
      <w:pPr>
        <w:pStyle w:val="a5"/>
        <w:widowControl/>
        <w:spacing w:beforeAutospacing="0" w:afterAutospacing="0"/>
        <w:jc w:val="center"/>
        <w:rPr>
          <w:rFonts w:ascii="黑体" w:eastAsia="黑体" w:hAnsi="黑体" w:cs="黑体"/>
          <w:kern w:val="2"/>
          <w:sz w:val="21"/>
          <w:szCs w:val="21"/>
        </w:rPr>
      </w:pPr>
    </w:p>
    <w:p w14:paraId="5EF5FE40" w14:textId="626449CA" w:rsidR="00276B0A" w:rsidRDefault="004F2BC7">
      <w:pPr>
        <w:pStyle w:val="a5"/>
        <w:widowControl/>
        <w:spacing w:beforeAutospacing="0" w:afterAutospacing="0"/>
        <w:rPr>
          <w:rFonts w:ascii="仿宋" w:eastAsia="仿宋" w:hAnsi="仿宋" w:cs="仿宋"/>
          <w:kern w:val="2"/>
          <w:sz w:val="28"/>
          <w:szCs w:val="28"/>
        </w:rPr>
      </w:pPr>
      <w:r>
        <w:rPr>
          <w:rFonts w:ascii="黑体" w:eastAsia="黑体" w:hAnsi="黑体" w:cs="黑体" w:hint="eastAsia"/>
          <w:kern w:val="2"/>
          <w:sz w:val="28"/>
          <w:szCs w:val="28"/>
        </w:rPr>
        <w:t>答辩人：</w:t>
      </w:r>
      <w:proofErr w:type="spellStart"/>
      <w:r>
        <w:rPr>
          <w:rFonts w:ascii="仿宋" w:eastAsia="仿宋" w:hAnsi="仿宋" w:cs="仿宋" w:hint="eastAsia"/>
          <w:kern w:val="2"/>
          <w:sz w:val="28"/>
          <w:szCs w:val="28"/>
        </w:rPr>
        <w:t>x</w:t>
      </w:r>
      <w:r>
        <w:rPr>
          <w:rFonts w:ascii="仿宋" w:eastAsia="仿宋" w:hAnsi="仿宋" w:cs="仿宋"/>
          <w:kern w:val="2"/>
          <w:sz w:val="28"/>
          <w:szCs w:val="28"/>
        </w:rPr>
        <w:t>xxx</w:t>
      </w:r>
      <w:proofErr w:type="spellEnd"/>
      <w:r>
        <w:rPr>
          <w:rFonts w:ascii="仿宋" w:eastAsia="仿宋" w:hAnsi="仿宋" w:cs="仿宋" w:hint="eastAsia"/>
          <w:kern w:val="2"/>
          <w:sz w:val="28"/>
          <w:szCs w:val="28"/>
        </w:rPr>
        <w:t>，男，身份证号：</w:t>
      </w:r>
      <w:proofErr w:type="spellStart"/>
      <w:r>
        <w:rPr>
          <w:rFonts w:ascii="仿宋" w:eastAsia="仿宋" w:hAnsi="仿宋" w:cs="仿宋"/>
          <w:kern w:val="2"/>
          <w:sz w:val="28"/>
          <w:szCs w:val="28"/>
        </w:rPr>
        <w:t>xxxxx</w:t>
      </w:r>
      <w:proofErr w:type="spellEnd"/>
      <w:r>
        <w:rPr>
          <w:rFonts w:ascii="仿宋" w:eastAsia="仿宋" w:hAnsi="仿宋" w:cs="仿宋" w:hint="eastAsia"/>
          <w:kern w:val="2"/>
          <w:sz w:val="28"/>
          <w:szCs w:val="28"/>
        </w:rPr>
        <w:t>，住址：</w:t>
      </w:r>
      <w:proofErr w:type="spellStart"/>
      <w:r>
        <w:rPr>
          <w:rFonts w:ascii="仿宋" w:eastAsia="仿宋" w:hAnsi="仿宋" w:cs="仿宋"/>
          <w:kern w:val="2"/>
          <w:sz w:val="28"/>
          <w:szCs w:val="28"/>
        </w:rPr>
        <w:t>xxxxx</w:t>
      </w:r>
      <w:proofErr w:type="spellEnd"/>
      <w:r>
        <w:rPr>
          <w:rFonts w:ascii="仿宋" w:eastAsia="仿宋" w:hAnsi="仿宋" w:cs="仿宋" w:hint="eastAsia"/>
          <w:kern w:val="2"/>
          <w:sz w:val="28"/>
          <w:szCs w:val="28"/>
        </w:rPr>
        <w:t>。</w:t>
      </w:r>
    </w:p>
    <w:p w14:paraId="5EF5FE41" w14:textId="77777777" w:rsidR="00276B0A" w:rsidRDefault="00276B0A">
      <w:pPr>
        <w:pStyle w:val="a5"/>
        <w:widowControl/>
        <w:spacing w:beforeAutospacing="0" w:afterAutospacing="0"/>
        <w:rPr>
          <w:rFonts w:ascii="仿宋" w:eastAsia="仿宋" w:hAnsi="仿宋" w:cs="仿宋"/>
          <w:kern w:val="2"/>
          <w:sz w:val="22"/>
          <w:szCs w:val="22"/>
        </w:rPr>
      </w:pPr>
    </w:p>
    <w:p w14:paraId="5EF5FE42" w14:textId="7C548411" w:rsidR="00276B0A" w:rsidRDefault="004F2BC7">
      <w:pPr>
        <w:pStyle w:val="a5"/>
        <w:widowControl/>
        <w:spacing w:beforeAutospacing="0" w:afterAutospacing="0"/>
        <w:ind w:firstLineChars="200" w:firstLine="560"/>
        <w:rPr>
          <w:rFonts w:ascii="仿宋" w:eastAsia="仿宋" w:hAnsi="仿宋" w:cs="仿宋"/>
          <w:kern w:val="2"/>
          <w:sz w:val="28"/>
          <w:szCs w:val="28"/>
        </w:rPr>
      </w:pPr>
      <w:r>
        <w:rPr>
          <w:rFonts w:ascii="仿宋" w:eastAsia="仿宋" w:hAnsi="仿宋" w:cs="仿宋" w:hint="eastAsia"/>
          <w:kern w:val="2"/>
          <w:sz w:val="28"/>
          <w:szCs w:val="28"/>
        </w:rPr>
        <w:t>上诉人天津金科津耀置业有限公司为与答辩人x</w:t>
      </w:r>
      <w:r>
        <w:rPr>
          <w:rFonts w:ascii="仿宋" w:eastAsia="仿宋" w:hAnsi="仿宋" w:cs="仿宋"/>
          <w:kern w:val="2"/>
          <w:sz w:val="28"/>
          <w:szCs w:val="28"/>
        </w:rPr>
        <w:t>xx</w:t>
      </w:r>
      <w:r>
        <w:rPr>
          <w:rFonts w:ascii="仿宋" w:eastAsia="仿宋" w:hAnsi="仿宋" w:cs="仿宋" w:hint="eastAsia"/>
          <w:kern w:val="2"/>
          <w:sz w:val="28"/>
          <w:szCs w:val="28"/>
        </w:rPr>
        <w:t>商品房销售合同纠纷一案，不服（</w:t>
      </w:r>
      <w:r>
        <w:rPr>
          <w:rFonts w:ascii="仿宋" w:eastAsia="仿宋" w:hAnsi="仿宋" w:cs="仿宋" w:hint="eastAsia"/>
          <w:kern w:val="2"/>
          <w:sz w:val="28"/>
          <w:szCs w:val="28"/>
        </w:rPr>
        <w:t>2022</w:t>
      </w:r>
      <w:r>
        <w:rPr>
          <w:rFonts w:ascii="仿宋" w:eastAsia="仿宋" w:hAnsi="仿宋" w:cs="仿宋" w:hint="eastAsia"/>
          <w:kern w:val="2"/>
          <w:sz w:val="28"/>
          <w:szCs w:val="28"/>
        </w:rPr>
        <w:t>）津</w:t>
      </w:r>
      <w:r>
        <w:rPr>
          <w:rFonts w:ascii="仿宋" w:eastAsia="仿宋" w:hAnsi="仿宋" w:cs="仿宋" w:hint="eastAsia"/>
          <w:kern w:val="2"/>
          <w:sz w:val="28"/>
          <w:szCs w:val="28"/>
        </w:rPr>
        <w:t>0114</w:t>
      </w:r>
      <w:r>
        <w:rPr>
          <w:rFonts w:ascii="仿宋" w:eastAsia="仿宋" w:hAnsi="仿宋" w:cs="仿宋" w:hint="eastAsia"/>
          <w:kern w:val="2"/>
          <w:sz w:val="28"/>
          <w:szCs w:val="28"/>
        </w:rPr>
        <w:t>民初</w:t>
      </w:r>
      <w:proofErr w:type="spellStart"/>
      <w:r>
        <w:rPr>
          <w:rFonts w:ascii="仿宋" w:eastAsia="仿宋" w:hAnsi="仿宋" w:cs="仿宋"/>
          <w:kern w:val="2"/>
          <w:sz w:val="28"/>
          <w:szCs w:val="28"/>
        </w:rPr>
        <w:t>xxxxx</w:t>
      </w:r>
      <w:proofErr w:type="spellEnd"/>
      <w:r>
        <w:rPr>
          <w:rFonts w:ascii="仿宋" w:eastAsia="仿宋" w:hAnsi="仿宋" w:cs="仿宋" w:hint="eastAsia"/>
          <w:kern w:val="2"/>
          <w:sz w:val="28"/>
          <w:szCs w:val="28"/>
        </w:rPr>
        <w:t>号判决提出上诉，现答辩人提出答辩如下：</w:t>
      </w:r>
    </w:p>
    <w:p w14:paraId="5EF5FE43" w14:textId="77777777" w:rsidR="00276B0A" w:rsidRDefault="004F2BC7">
      <w:pPr>
        <w:pStyle w:val="a5"/>
        <w:widowControl/>
        <w:spacing w:beforeAutospacing="0" w:afterAutospacing="0"/>
        <w:ind w:firstLineChars="200" w:firstLine="562"/>
        <w:rPr>
          <w:rFonts w:ascii="仿宋" w:eastAsia="仿宋" w:hAnsi="仿宋" w:cs="仿宋"/>
          <w:b/>
          <w:bCs/>
          <w:kern w:val="2"/>
          <w:sz w:val="28"/>
          <w:szCs w:val="28"/>
        </w:rPr>
      </w:pPr>
      <w:r>
        <w:rPr>
          <w:rFonts w:ascii="仿宋" w:eastAsia="仿宋" w:hAnsi="仿宋" w:cs="仿宋" w:hint="eastAsia"/>
          <w:b/>
          <w:bCs/>
          <w:kern w:val="2"/>
          <w:sz w:val="28"/>
          <w:szCs w:val="28"/>
        </w:rPr>
        <w:t>一、对于上诉人提出的一审法院事实认定不清，我方不认可。</w:t>
      </w:r>
    </w:p>
    <w:p w14:paraId="5EF5FE44" w14:textId="77777777" w:rsidR="00276B0A" w:rsidRDefault="004F2BC7">
      <w:pPr>
        <w:pStyle w:val="a5"/>
        <w:widowControl/>
        <w:spacing w:beforeAutospacing="0" w:afterAutospacing="0"/>
        <w:ind w:firstLineChars="200" w:firstLine="560"/>
        <w:rPr>
          <w:rFonts w:ascii="仿宋" w:eastAsia="仿宋" w:hAnsi="仿宋" w:cs="仿宋"/>
          <w:kern w:val="2"/>
          <w:sz w:val="28"/>
          <w:szCs w:val="28"/>
        </w:rPr>
      </w:pPr>
      <w:r>
        <w:rPr>
          <w:rFonts w:ascii="仿宋" w:eastAsia="仿宋" w:hAnsi="仿宋" w:cs="仿宋" w:hint="eastAsia"/>
          <w:kern w:val="2"/>
          <w:sz w:val="28"/>
          <w:szCs w:val="28"/>
        </w:rPr>
        <w:t>对于上诉人提出的</w:t>
      </w:r>
      <w:r>
        <w:rPr>
          <w:rFonts w:ascii="仿宋" w:eastAsia="仿宋" w:hAnsi="仿宋" w:cs="仿宋" w:hint="eastAsia"/>
          <w:kern w:val="2"/>
          <w:sz w:val="28"/>
          <w:szCs w:val="28"/>
        </w:rPr>
        <w:t>2022</w:t>
      </w:r>
      <w:r>
        <w:rPr>
          <w:rFonts w:ascii="仿宋" w:eastAsia="仿宋" w:hAnsi="仿宋" w:cs="仿宋" w:hint="eastAsia"/>
          <w:kern w:val="2"/>
          <w:sz w:val="28"/>
          <w:szCs w:val="28"/>
        </w:rPr>
        <w:t>年</w:t>
      </w:r>
      <w:r>
        <w:rPr>
          <w:rFonts w:ascii="仿宋" w:eastAsia="仿宋" w:hAnsi="仿宋" w:cs="仿宋" w:hint="eastAsia"/>
          <w:kern w:val="2"/>
          <w:sz w:val="28"/>
          <w:szCs w:val="28"/>
        </w:rPr>
        <w:t>1</w:t>
      </w:r>
      <w:r>
        <w:rPr>
          <w:rFonts w:ascii="仿宋" w:eastAsia="仿宋" w:hAnsi="仿宋" w:cs="仿宋" w:hint="eastAsia"/>
          <w:kern w:val="2"/>
          <w:sz w:val="28"/>
          <w:szCs w:val="28"/>
        </w:rPr>
        <w:t>月和</w:t>
      </w:r>
      <w:r>
        <w:rPr>
          <w:rFonts w:ascii="仿宋" w:eastAsia="仿宋" w:hAnsi="仿宋" w:cs="仿宋" w:hint="eastAsia"/>
          <w:kern w:val="2"/>
          <w:sz w:val="28"/>
          <w:szCs w:val="28"/>
        </w:rPr>
        <w:t>3</w:t>
      </w:r>
      <w:r>
        <w:rPr>
          <w:rFonts w:ascii="仿宋" w:eastAsia="仿宋" w:hAnsi="仿宋" w:cs="仿宋" w:hint="eastAsia"/>
          <w:kern w:val="2"/>
          <w:sz w:val="28"/>
          <w:szCs w:val="28"/>
        </w:rPr>
        <w:t>月的两次停工，由于距疫情首次爆发已过去两年时间，对于“相对静止”、“核酸检测”此类因素，相信完全有足够的能力和经验进行应对，因此我方不认可此事由。</w:t>
      </w:r>
    </w:p>
    <w:p w14:paraId="5EF5FE45" w14:textId="77777777" w:rsidR="00276B0A" w:rsidRDefault="004F2BC7">
      <w:pPr>
        <w:pStyle w:val="a5"/>
        <w:widowControl/>
        <w:spacing w:beforeAutospacing="0" w:afterAutospacing="0"/>
        <w:ind w:firstLineChars="200" w:firstLine="560"/>
        <w:rPr>
          <w:rFonts w:ascii="仿宋" w:eastAsia="仿宋" w:hAnsi="仿宋" w:cs="仿宋"/>
          <w:kern w:val="2"/>
          <w:sz w:val="28"/>
          <w:szCs w:val="28"/>
        </w:rPr>
      </w:pPr>
      <w:r>
        <w:rPr>
          <w:rFonts w:ascii="仿宋" w:eastAsia="仿宋" w:hAnsi="仿宋" w:cs="仿宋" w:hint="eastAsia"/>
          <w:kern w:val="2"/>
          <w:sz w:val="28"/>
          <w:szCs w:val="28"/>
        </w:rPr>
        <w:t>关于上诉人提供的《武清区建筑市场专项执法检查工作通知》文件，文件中并未提出停工要求，</w:t>
      </w:r>
      <w:proofErr w:type="gramStart"/>
      <w:r>
        <w:rPr>
          <w:rFonts w:ascii="仿宋" w:eastAsia="仿宋" w:hAnsi="仿宋" w:cs="仿宋" w:hint="eastAsia"/>
          <w:kern w:val="2"/>
          <w:sz w:val="28"/>
          <w:szCs w:val="28"/>
        </w:rPr>
        <w:t>且执法</w:t>
      </w:r>
      <w:proofErr w:type="gramEnd"/>
      <w:r>
        <w:rPr>
          <w:rFonts w:ascii="仿宋" w:eastAsia="仿宋" w:hAnsi="仿宋" w:cs="仿宋" w:hint="eastAsia"/>
          <w:kern w:val="2"/>
          <w:sz w:val="28"/>
          <w:szCs w:val="28"/>
        </w:rPr>
        <w:t>检查过程中是可以施工的。建筑、施工过程中的合</w:t>
      </w:r>
      <w:proofErr w:type="gramStart"/>
      <w:r>
        <w:rPr>
          <w:rFonts w:ascii="仿宋" w:eastAsia="仿宋" w:hAnsi="仿宋" w:cs="仿宋" w:hint="eastAsia"/>
          <w:kern w:val="2"/>
          <w:sz w:val="28"/>
          <w:szCs w:val="28"/>
        </w:rPr>
        <w:t>规</w:t>
      </w:r>
      <w:proofErr w:type="gramEnd"/>
      <w:r>
        <w:rPr>
          <w:rFonts w:ascii="仿宋" w:eastAsia="仿宋" w:hAnsi="仿宋" w:cs="仿宋" w:hint="eastAsia"/>
          <w:kern w:val="2"/>
          <w:sz w:val="28"/>
          <w:szCs w:val="28"/>
        </w:rPr>
        <w:t>合法安全生产是建设及施工方必须遵守的基本义务，为完成自己职责及义务进行的工作，何来停工之说？</w:t>
      </w:r>
    </w:p>
    <w:p w14:paraId="5EF5FE46" w14:textId="77777777" w:rsidR="00276B0A" w:rsidRDefault="004F2BC7">
      <w:pPr>
        <w:pStyle w:val="a5"/>
        <w:widowControl/>
        <w:spacing w:beforeAutospacing="0" w:afterAutospacing="0"/>
        <w:ind w:firstLineChars="200" w:firstLine="560"/>
        <w:rPr>
          <w:rFonts w:ascii="仿宋" w:eastAsia="仿宋" w:hAnsi="仿宋" w:cs="仿宋"/>
          <w:kern w:val="2"/>
          <w:sz w:val="28"/>
          <w:szCs w:val="28"/>
        </w:rPr>
      </w:pPr>
      <w:r>
        <w:rPr>
          <w:rFonts w:ascii="仿宋" w:eastAsia="仿宋" w:hAnsi="仿宋" w:cs="仿宋" w:hint="eastAsia"/>
          <w:kern w:val="2"/>
          <w:sz w:val="28"/>
          <w:szCs w:val="28"/>
        </w:rPr>
        <w:t>基于上述原因，我方不认可该上诉意见。</w:t>
      </w:r>
    </w:p>
    <w:p w14:paraId="5EF5FE47" w14:textId="77777777" w:rsidR="00276B0A" w:rsidRDefault="004F2BC7">
      <w:pPr>
        <w:pStyle w:val="a5"/>
        <w:widowControl/>
        <w:spacing w:beforeAutospacing="0" w:afterAutospacing="0"/>
        <w:ind w:firstLineChars="200" w:firstLine="562"/>
        <w:rPr>
          <w:rFonts w:ascii="仿宋" w:eastAsia="仿宋" w:hAnsi="仿宋" w:cs="仿宋"/>
          <w:b/>
          <w:bCs/>
          <w:kern w:val="2"/>
          <w:sz w:val="28"/>
          <w:szCs w:val="28"/>
        </w:rPr>
      </w:pPr>
      <w:r>
        <w:rPr>
          <w:rFonts w:ascii="仿宋" w:eastAsia="仿宋" w:hAnsi="仿宋" w:cs="仿宋" w:hint="eastAsia"/>
          <w:b/>
          <w:bCs/>
          <w:kern w:val="2"/>
          <w:sz w:val="28"/>
          <w:szCs w:val="28"/>
        </w:rPr>
        <w:t>二、对于上诉人提出的一审法院认定事实错误，我方不认可。</w:t>
      </w:r>
    </w:p>
    <w:p w14:paraId="5EF5FE48" w14:textId="77777777" w:rsidR="00276B0A" w:rsidRDefault="004F2BC7">
      <w:pPr>
        <w:pStyle w:val="a5"/>
        <w:widowControl/>
        <w:spacing w:beforeAutospacing="0" w:afterAutospacing="0"/>
        <w:ind w:firstLineChars="200" w:firstLine="560"/>
        <w:rPr>
          <w:rFonts w:ascii="仿宋" w:eastAsia="仿宋" w:hAnsi="仿宋" w:cs="仿宋"/>
          <w:kern w:val="2"/>
          <w:sz w:val="28"/>
          <w:szCs w:val="28"/>
        </w:rPr>
      </w:pPr>
      <w:r>
        <w:rPr>
          <w:rFonts w:ascii="仿宋" w:eastAsia="仿宋" w:hAnsi="仿宋" w:cs="仿宋" w:hint="eastAsia"/>
          <w:kern w:val="2"/>
          <w:sz w:val="28"/>
          <w:szCs w:val="28"/>
        </w:rPr>
        <w:t>事件最早发生于</w:t>
      </w:r>
      <w:r>
        <w:rPr>
          <w:rFonts w:ascii="仿宋" w:eastAsia="仿宋" w:hAnsi="仿宋" w:cs="仿宋" w:hint="eastAsia"/>
          <w:kern w:val="2"/>
          <w:sz w:val="28"/>
          <w:szCs w:val="28"/>
        </w:rPr>
        <w:t>2018</w:t>
      </w:r>
      <w:r>
        <w:rPr>
          <w:rFonts w:ascii="仿宋" w:eastAsia="仿宋" w:hAnsi="仿宋" w:cs="仿宋" w:hint="eastAsia"/>
          <w:kern w:val="2"/>
          <w:sz w:val="28"/>
          <w:szCs w:val="28"/>
        </w:rPr>
        <w:t>年</w:t>
      </w:r>
      <w:r>
        <w:rPr>
          <w:rFonts w:ascii="仿宋" w:eastAsia="仿宋" w:hAnsi="仿宋" w:cs="仿宋" w:hint="eastAsia"/>
          <w:kern w:val="2"/>
          <w:sz w:val="28"/>
          <w:szCs w:val="28"/>
        </w:rPr>
        <w:t>11</w:t>
      </w:r>
      <w:r>
        <w:rPr>
          <w:rFonts w:ascii="仿宋" w:eastAsia="仿宋" w:hAnsi="仿宋" w:cs="仿宋" w:hint="eastAsia"/>
          <w:kern w:val="2"/>
          <w:sz w:val="28"/>
          <w:szCs w:val="28"/>
        </w:rPr>
        <w:t>月（合同签订之前），双方在合同中虽有约定，但金科公司作为专业的房地产开发公司，对于建设工期应具有一定的预见性。此外，上诉人也并未提供其施工进度表，以证明停工影响的是关键线路上的工序。若停工期间没有进行关键线路的施工，则不会对工期造成实质性的影响。</w:t>
      </w:r>
    </w:p>
    <w:p w14:paraId="5EF5FE49" w14:textId="77777777" w:rsidR="00276B0A" w:rsidRDefault="004F2BC7">
      <w:pPr>
        <w:pStyle w:val="a5"/>
        <w:widowControl/>
        <w:spacing w:beforeAutospacing="0" w:afterAutospacing="0"/>
        <w:ind w:firstLineChars="200" w:firstLine="560"/>
        <w:rPr>
          <w:rFonts w:ascii="仿宋" w:eastAsia="仿宋" w:hAnsi="仿宋" w:cs="仿宋"/>
          <w:kern w:val="2"/>
          <w:sz w:val="28"/>
          <w:szCs w:val="28"/>
        </w:rPr>
      </w:pPr>
      <w:r>
        <w:rPr>
          <w:rFonts w:ascii="仿宋" w:eastAsia="仿宋" w:hAnsi="仿宋" w:cs="仿宋" w:hint="eastAsia"/>
          <w:kern w:val="2"/>
          <w:sz w:val="28"/>
          <w:szCs w:val="28"/>
        </w:rPr>
        <w:t>基于上述原因，我方不认可该上诉意见。</w:t>
      </w:r>
    </w:p>
    <w:p w14:paraId="5EF5FE4A" w14:textId="77777777" w:rsidR="00276B0A" w:rsidRDefault="004F2BC7">
      <w:pPr>
        <w:pStyle w:val="a5"/>
        <w:widowControl/>
        <w:spacing w:beforeAutospacing="0" w:afterAutospacing="0"/>
        <w:ind w:firstLineChars="200" w:firstLine="562"/>
        <w:rPr>
          <w:rFonts w:ascii="仿宋" w:eastAsia="仿宋" w:hAnsi="仿宋" w:cs="仿宋"/>
          <w:b/>
          <w:bCs/>
          <w:kern w:val="2"/>
          <w:sz w:val="28"/>
          <w:szCs w:val="28"/>
        </w:rPr>
      </w:pPr>
      <w:r>
        <w:rPr>
          <w:rFonts w:ascii="仿宋" w:eastAsia="仿宋" w:hAnsi="仿宋" w:cs="仿宋" w:hint="eastAsia"/>
          <w:b/>
          <w:bCs/>
          <w:kern w:val="2"/>
          <w:sz w:val="28"/>
          <w:szCs w:val="28"/>
        </w:rPr>
        <w:lastRenderedPageBreak/>
        <w:t>三、对于上诉人提出的一审法院适用法律不当，我方不认可。</w:t>
      </w:r>
    </w:p>
    <w:p w14:paraId="5EF5FE4B" w14:textId="77777777" w:rsidR="00276B0A" w:rsidRDefault="004F2BC7">
      <w:pPr>
        <w:pStyle w:val="a5"/>
        <w:widowControl/>
        <w:spacing w:beforeAutospacing="0" w:afterAutospacing="0"/>
        <w:ind w:firstLineChars="200" w:firstLine="560"/>
        <w:rPr>
          <w:rFonts w:ascii="仿宋" w:eastAsia="仿宋" w:hAnsi="仿宋" w:cs="仿宋"/>
          <w:kern w:val="2"/>
          <w:sz w:val="28"/>
          <w:szCs w:val="28"/>
        </w:rPr>
      </w:pPr>
      <w:r>
        <w:rPr>
          <w:rFonts w:ascii="仿宋" w:eastAsia="仿宋" w:hAnsi="仿宋" w:cs="仿宋" w:hint="eastAsia"/>
          <w:kern w:val="2"/>
          <w:sz w:val="28"/>
          <w:szCs w:val="28"/>
        </w:rPr>
        <w:t>1</w:t>
      </w:r>
      <w:r>
        <w:rPr>
          <w:rFonts w:ascii="仿宋" w:eastAsia="仿宋" w:hAnsi="仿宋" w:cs="仿宋" w:hint="eastAsia"/>
          <w:kern w:val="2"/>
          <w:sz w:val="28"/>
          <w:szCs w:val="28"/>
        </w:rPr>
        <w:t>、关于限</w:t>
      </w:r>
      <w:proofErr w:type="gramStart"/>
      <w:r>
        <w:rPr>
          <w:rFonts w:ascii="仿宋" w:eastAsia="仿宋" w:hAnsi="仿宋" w:cs="仿宋" w:hint="eastAsia"/>
          <w:kern w:val="2"/>
          <w:sz w:val="28"/>
          <w:szCs w:val="28"/>
        </w:rPr>
        <w:t>墅</w:t>
      </w:r>
      <w:proofErr w:type="gramEnd"/>
      <w:r>
        <w:rPr>
          <w:rFonts w:ascii="仿宋" w:eastAsia="仿宋" w:hAnsi="仿宋" w:cs="仿宋" w:hint="eastAsia"/>
          <w:kern w:val="2"/>
          <w:sz w:val="28"/>
          <w:szCs w:val="28"/>
        </w:rPr>
        <w:t>令和运河保护政策：双方合同签署时间是</w:t>
      </w:r>
      <w:r>
        <w:rPr>
          <w:rFonts w:ascii="仿宋" w:eastAsia="仿宋" w:hAnsi="仿宋" w:cs="仿宋" w:hint="eastAsia"/>
          <w:kern w:val="2"/>
          <w:sz w:val="28"/>
          <w:szCs w:val="28"/>
        </w:rPr>
        <w:t>2019</w:t>
      </w:r>
      <w:r>
        <w:rPr>
          <w:rFonts w:ascii="仿宋" w:eastAsia="仿宋" w:hAnsi="仿宋" w:cs="仿宋" w:hint="eastAsia"/>
          <w:kern w:val="2"/>
          <w:sz w:val="28"/>
          <w:szCs w:val="28"/>
        </w:rPr>
        <w:t>年</w:t>
      </w:r>
      <w:r>
        <w:rPr>
          <w:rFonts w:ascii="仿宋" w:eastAsia="仿宋" w:hAnsi="仿宋" w:cs="仿宋" w:hint="eastAsia"/>
          <w:kern w:val="2"/>
          <w:sz w:val="28"/>
          <w:szCs w:val="28"/>
        </w:rPr>
        <w:t>8</w:t>
      </w:r>
      <w:r>
        <w:rPr>
          <w:rFonts w:ascii="仿宋" w:eastAsia="仿宋" w:hAnsi="仿宋" w:cs="仿宋" w:hint="eastAsia"/>
          <w:kern w:val="2"/>
          <w:sz w:val="28"/>
          <w:szCs w:val="28"/>
        </w:rPr>
        <w:t>月</w:t>
      </w:r>
      <w:r>
        <w:rPr>
          <w:rFonts w:ascii="仿宋" w:eastAsia="仿宋" w:hAnsi="仿宋" w:cs="仿宋" w:hint="eastAsia"/>
          <w:kern w:val="2"/>
          <w:sz w:val="28"/>
          <w:szCs w:val="28"/>
        </w:rPr>
        <w:t>20</w:t>
      </w:r>
      <w:r>
        <w:rPr>
          <w:rFonts w:ascii="仿宋" w:eastAsia="仿宋" w:hAnsi="仿宋" w:cs="仿宋" w:hint="eastAsia"/>
          <w:kern w:val="2"/>
          <w:sz w:val="28"/>
          <w:szCs w:val="28"/>
        </w:rPr>
        <w:t>日，该政策在合同成立之前就已经发生，双方签订合同时，上诉人应该早已知晓了事件</w:t>
      </w:r>
      <w:r>
        <w:rPr>
          <w:rFonts w:ascii="仿宋" w:eastAsia="仿宋" w:hAnsi="仿宋" w:cs="仿宋" w:hint="eastAsia"/>
          <w:kern w:val="2"/>
          <w:sz w:val="28"/>
          <w:szCs w:val="28"/>
        </w:rPr>
        <w:t>的发生，且应充分考虑到该事件对合同工期造成的影响，不满足不可抗力“预见性”，因此我方不认可此事由。</w:t>
      </w:r>
    </w:p>
    <w:p w14:paraId="5EF5FE4C" w14:textId="77777777" w:rsidR="00276B0A" w:rsidRDefault="004F2BC7">
      <w:pPr>
        <w:pStyle w:val="a5"/>
        <w:widowControl/>
        <w:spacing w:beforeAutospacing="0" w:afterAutospacing="0"/>
        <w:ind w:firstLineChars="200" w:firstLine="560"/>
        <w:rPr>
          <w:rFonts w:ascii="仿宋" w:eastAsia="仿宋" w:hAnsi="仿宋" w:cs="仿宋"/>
          <w:kern w:val="2"/>
          <w:sz w:val="28"/>
          <w:szCs w:val="28"/>
        </w:rPr>
      </w:pPr>
      <w:r>
        <w:rPr>
          <w:rFonts w:ascii="仿宋" w:eastAsia="仿宋" w:hAnsi="仿宋" w:cs="仿宋" w:hint="eastAsia"/>
          <w:kern w:val="2"/>
          <w:sz w:val="28"/>
          <w:szCs w:val="28"/>
        </w:rPr>
        <w:t>2</w:t>
      </w:r>
      <w:r>
        <w:rPr>
          <w:rFonts w:ascii="仿宋" w:eastAsia="仿宋" w:hAnsi="仿宋" w:cs="仿宋" w:hint="eastAsia"/>
          <w:kern w:val="2"/>
          <w:sz w:val="28"/>
          <w:szCs w:val="28"/>
        </w:rPr>
        <w:t>、关于恶劣天气的影响：上诉人对该类事件导致的工期延误应具有一定的预见性，上诉人并没有证据证实在建设工期中突发了明显超出往年的恶劣天气情形，导致工期大幅度延长的事实，因此我方不认可此事由。</w:t>
      </w:r>
    </w:p>
    <w:p w14:paraId="5EF5FE4D" w14:textId="77777777" w:rsidR="00276B0A" w:rsidRDefault="004F2BC7">
      <w:pPr>
        <w:pStyle w:val="a5"/>
        <w:widowControl/>
        <w:spacing w:beforeAutospacing="0" w:afterAutospacing="0"/>
        <w:ind w:firstLineChars="200" w:firstLine="560"/>
        <w:rPr>
          <w:rFonts w:ascii="仿宋" w:eastAsia="仿宋" w:hAnsi="仿宋" w:cs="仿宋"/>
          <w:kern w:val="2"/>
          <w:sz w:val="28"/>
          <w:szCs w:val="28"/>
        </w:rPr>
      </w:pPr>
      <w:r>
        <w:rPr>
          <w:rFonts w:ascii="仿宋" w:eastAsia="仿宋" w:hAnsi="仿宋" w:cs="仿宋" w:hint="eastAsia"/>
          <w:kern w:val="2"/>
          <w:sz w:val="28"/>
          <w:szCs w:val="28"/>
        </w:rPr>
        <w:t>基于上述原因，我方不认可该上诉意见。</w:t>
      </w:r>
    </w:p>
    <w:p w14:paraId="5EF5FE4E" w14:textId="77777777" w:rsidR="00276B0A" w:rsidRDefault="004F2BC7">
      <w:pPr>
        <w:pStyle w:val="a5"/>
        <w:widowControl/>
        <w:spacing w:beforeAutospacing="0" w:afterAutospacing="0"/>
        <w:ind w:firstLineChars="200" w:firstLine="562"/>
        <w:rPr>
          <w:rFonts w:ascii="仿宋" w:eastAsia="仿宋" w:hAnsi="仿宋" w:cs="仿宋"/>
          <w:b/>
          <w:bCs/>
          <w:kern w:val="2"/>
          <w:sz w:val="28"/>
          <w:szCs w:val="28"/>
        </w:rPr>
      </w:pPr>
      <w:r>
        <w:rPr>
          <w:rFonts w:ascii="仿宋" w:eastAsia="仿宋" w:hAnsi="仿宋" w:cs="仿宋" w:hint="eastAsia"/>
          <w:b/>
          <w:bCs/>
          <w:kern w:val="2"/>
          <w:sz w:val="28"/>
          <w:szCs w:val="28"/>
        </w:rPr>
        <w:t>综上所述，答辩人认为，上诉人的上诉理由不能成立，我方均不认可。一审法院的判决认定事实清楚，证据充分，适用法律准确应当维持。为维护答辩人的合法权益，请求二审法院维持原判，依法驳回上诉人的</w:t>
      </w:r>
      <w:r>
        <w:rPr>
          <w:rFonts w:ascii="仿宋" w:eastAsia="仿宋" w:hAnsi="仿宋" w:cs="仿宋" w:hint="eastAsia"/>
          <w:b/>
          <w:bCs/>
          <w:kern w:val="2"/>
          <w:sz w:val="28"/>
          <w:szCs w:val="28"/>
        </w:rPr>
        <w:t>上诉请求。</w:t>
      </w:r>
    </w:p>
    <w:p w14:paraId="5EF5FE4F" w14:textId="77777777" w:rsidR="00276B0A" w:rsidRDefault="00276B0A">
      <w:pPr>
        <w:pStyle w:val="a5"/>
        <w:widowControl/>
        <w:spacing w:beforeAutospacing="0" w:afterAutospacing="0"/>
        <w:ind w:firstLineChars="200" w:firstLine="560"/>
        <w:rPr>
          <w:rFonts w:ascii="仿宋" w:eastAsia="仿宋" w:hAnsi="仿宋" w:cs="仿宋"/>
          <w:kern w:val="2"/>
          <w:sz w:val="28"/>
          <w:szCs w:val="28"/>
        </w:rPr>
      </w:pPr>
    </w:p>
    <w:p w14:paraId="5EF5FE50" w14:textId="77777777" w:rsidR="00276B0A" w:rsidRDefault="004F2BC7">
      <w:pPr>
        <w:pStyle w:val="a5"/>
        <w:widowControl/>
        <w:spacing w:beforeAutospacing="0" w:afterAutospacing="0"/>
        <w:ind w:firstLineChars="200" w:firstLine="560"/>
        <w:rPr>
          <w:rFonts w:ascii="仿宋" w:eastAsia="仿宋" w:hAnsi="仿宋" w:cs="仿宋"/>
          <w:kern w:val="2"/>
          <w:sz w:val="28"/>
          <w:szCs w:val="28"/>
        </w:rPr>
      </w:pPr>
      <w:r>
        <w:rPr>
          <w:rFonts w:ascii="仿宋" w:eastAsia="仿宋" w:hAnsi="仿宋" w:cs="仿宋" w:hint="eastAsia"/>
          <w:kern w:val="2"/>
          <w:sz w:val="28"/>
          <w:szCs w:val="28"/>
        </w:rPr>
        <w:t>此致</w:t>
      </w:r>
    </w:p>
    <w:p w14:paraId="5EF5FE51" w14:textId="77777777" w:rsidR="00276B0A" w:rsidRDefault="004F2BC7">
      <w:pPr>
        <w:pStyle w:val="a5"/>
        <w:widowControl/>
        <w:spacing w:beforeAutospacing="0" w:afterAutospacing="0"/>
        <w:rPr>
          <w:rFonts w:ascii="仿宋" w:eastAsia="仿宋" w:hAnsi="仿宋" w:cs="仿宋"/>
          <w:kern w:val="2"/>
          <w:sz w:val="28"/>
          <w:szCs w:val="28"/>
        </w:rPr>
      </w:pPr>
      <w:r>
        <w:rPr>
          <w:rFonts w:ascii="仿宋" w:eastAsia="仿宋" w:hAnsi="仿宋" w:cs="仿宋" w:hint="eastAsia"/>
          <w:kern w:val="2"/>
          <w:sz w:val="28"/>
          <w:szCs w:val="28"/>
        </w:rPr>
        <w:t>天津市第一中级人民法院</w:t>
      </w:r>
    </w:p>
    <w:p w14:paraId="5EF5FE52" w14:textId="77777777" w:rsidR="00276B0A" w:rsidRDefault="00276B0A">
      <w:pPr>
        <w:pStyle w:val="a5"/>
        <w:widowControl/>
        <w:spacing w:beforeAutospacing="0" w:afterAutospacing="0"/>
        <w:ind w:firstLineChars="200" w:firstLine="560"/>
        <w:rPr>
          <w:rFonts w:ascii="仿宋" w:eastAsia="仿宋" w:hAnsi="仿宋" w:cs="仿宋"/>
          <w:kern w:val="2"/>
          <w:sz w:val="28"/>
          <w:szCs w:val="28"/>
        </w:rPr>
      </w:pPr>
    </w:p>
    <w:p w14:paraId="5EF5FE53" w14:textId="7940B93A" w:rsidR="00276B0A" w:rsidRDefault="004F2BC7">
      <w:pPr>
        <w:pStyle w:val="a5"/>
        <w:widowControl/>
        <w:wordWrap w:val="0"/>
        <w:spacing w:beforeAutospacing="0" w:afterAutospacing="0"/>
        <w:jc w:val="right"/>
        <w:rPr>
          <w:rFonts w:ascii="仿宋" w:eastAsia="仿宋" w:hAnsi="仿宋" w:cs="仿宋"/>
          <w:kern w:val="2"/>
          <w:sz w:val="28"/>
          <w:szCs w:val="28"/>
        </w:rPr>
      </w:pPr>
      <w:r>
        <w:rPr>
          <w:rFonts w:ascii="仿宋" w:eastAsia="仿宋" w:hAnsi="仿宋" w:cs="仿宋" w:hint="eastAsia"/>
          <w:kern w:val="2"/>
          <w:sz w:val="28"/>
          <w:szCs w:val="28"/>
        </w:rPr>
        <w:t>答辩人：</w:t>
      </w:r>
      <w:proofErr w:type="spellStart"/>
      <w:r>
        <w:rPr>
          <w:rFonts w:ascii="仿宋" w:eastAsia="仿宋" w:hAnsi="仿宋" w:cs="仿宋" w:hint="eastAsia"/>
          <w:kern w:val="2"/>
          <w:sz w:val="28"/>
          <w:szCs w:val="28"/>
        </w:rPr>
        <w:t>x</w:t>
      </w:r>
      <w:r>
        <w:rPr>
          <w:rFonts w:ascii="仿宋" w:eastAsia="仿宋" w:hAnsi="仿宋" w:cs="仿宋"/>
          <w:kern w:val="2"/>
          <w:sz w:val="28"/>
          <w:szCs w:val="28"/>
        </w:rPr>
        <w:t>xxx</w:t>
      </w:r>
      <w:proofErr w:type="spellEnd"/>
      <w:r>
        <w:rPr>
          <w:rFonts w:ascii="仿宋" w:eastAsia="仿宋" w:hAnsi="仿宋" w:cs="仿宋" w:hint="eastAsia"/>
          <w:kern w:val="2"/>
          <w:sz w:val="28"/>
          <w:szCs w:val="28"/>
        </w:rPr>
        <w:t xml:space="preserve">    </w:t>
      </w:r>
    </w:p>
    <w:p w14:paraId="5EF5FE54" w14:textId="77777777" w:rsidR="00276B0A" w:rsidRDefault="004F2BC7">
      <w:pPr>
        <w:pStyle w:val="a5"/>
        <w:widowControl/>
        <w:wordWrap w:val="0"/>
        <w:spacing w:beforeAutospacing="0" w:afterAutospacing="0"/>
        <w:jc w:val="right"/>
        <w:rPr>
          <w:rFonts w:ascii="仿宋" w:eastAsia="仿宋" w:hAnsi="仿宋" w:cs="仿宋"/>
          <w:kern w:val="2"/>
          <w:sz w:val="28"/>
          <w:szCs w:val="28"/>
        </w:rPr>
      </w:pPr>
      <w:r>
        <w:rPr>
          <w:rFonts w:ascii="仿宋" w:eastAsia="仿宋" w:hAnsi="仿宋" w:cs="仿宋" w:hint="eastAsia"/>
          <w:kern w:val="2"/>
          <w:sz w:val="28"/>
          <w:szCs w:val="28"/>
        </w:rPr>
        <w:t>2023</w:t>
      </w:r>
      <w:r>
        <w:rPr>
          <w:rFonts w:ascii="仿宋" w:eastAsia="仿宋" w:hAnsi="仿宋" w:cs="仿宋" w:hint="eastAsia"/>
          <w:kern w:val="2"/>
          <w:sz w:val="28"/>
          <w:szCs w:val="28"/>
        </w:rPr>
        <w:t>年</w:t>
      </w:r>
      <w:r>
        <w:rPr>
          <w:rFonts w:ascii="仿宋" w:eastAsia="仿宋" w:hAnsi="仿宋" w:cs="仿宋"/>
          <w:kern w:val="2"/>
          <w:sz w:val="28"/>
          <w:szCs w:val="28"/>
        </w:rPr>
        <w:t>xx</w:t>
      </w:r>
      <w:r>
        <w:rPr>
          <w:rFonts w:ascii="仿宋" w:eastAsia="仿宋" w:hAnsi="仿宋" w:cs="仿宋" w:hint="eastAsia"/>
          <w:kern w:val="2"/>
          <w:sz w:val="28"/>
          <w:szCs w:val="28"/>
        </w:rPr>
        <w:t>月</w:t>
      </w:r>
      <w:r>
        <w:rPr>
          <w:rFonts w:ascii="仿宋" w:eastAsia="仿宋" w:hAnsi="仿宋" w:cs="仿宋"/>
          <w:kern w:val="2"/>
          <w:sz w:val="28"/>
          <w:szCs w:val="28"/>
        </w:rPr>
        <w:t>xx</w:t>
      </w:r>
      <w:r>
        <w:rPr>
          <w:rFonts w:ascii="仿宋" w:eastAsia="仿宋" w:hAnsi="仿宋" w:cs="仿宋" w:hint="eastAsia"/>
          <w:kern w:val="2"/>
          <w:sz w:val="28"/>
          <w:szCs w:val="28"/>
        </w:rPr>
        <w:t>日</w:t>
      </w:r>
      <w:r>
        <w:rPr>
          <w:rFonts w:ascii="仿宋" w:eastAsia="仿宋" w:hAnsi="仿宋" w:cs="仿宋" w:hint="eastAsia"/>
          <w:kern w:val="2"/>
          <w:sz w:val="28"/>
          <w:szCs w:val="28"/>
        </w:rPr>
        <w:t xml:space="preserve">  </w:t>
      </w:r>
    </w:p>
    <w:sectPr w:rsidR="00276B0A">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FE5A" w14:textId="77777777" w:rsidR="00000000" w:rsidRDefault="004F2BC7">
      <w:r>
        <w:separator/>
      </w:r>
    </w:p>
  </w:endnote>
  <w:endnote w:type="continuationSeparator" w:id="0">
    <w:p w14:paraId="5EF5FE5C" w14:textId="77777777" w:rsidR="00000000" w:rsidRDefault="004F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Times New Roman"/>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FE55" w14:textId="77777777" w:rsidR="00276B0A" w:rsidRDefault="004F2BC7">
    <w:pPr>
      <w:pStyle w:val="a3"/>
    </w:pPr>
    <w:r>
      <w:rPr>
        <w:noProof/>
      </w:rPr>
      <mc:AlternateContent>
        <mc:Choice Requires="wps">
          <w:drawing>
            <wp:anchor distT="0" distB="0" distL="114300" distR="114300" simplePos="0" relativeHeight="251659264" behindDoc="0" locked="0" layoutInCell="1" allowOverlap="1" wp14:anchorId="5EF5FE56" wp14:editId="5EF5FE5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5FE58" w14:textId="77777777" w:rsidR="00276B0A" w:rsidRDefault="004F2BC7">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F5FE5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EF5FE58" w14:textId="77777777" w:rsidR="00276B0A" w:rsidRDefault="004F2BC7">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FE56" w14:textId="77777777" w:rsidR="00000000" w:rsidRDefault="004F2BC7">
      <w:r>
        <w:separator/>
      </w:r>
    </w:p>
  </w:footnote>
  <w:footnote w:type="continuationSeparator" w:id="0">
    <w:p w14:paraId="5EF5FE58" w14:textId="77777777" w:rsidR="00000000" w:rsidRDefault="004F2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1F430A5"/>
    <w:rsid w:val="00276B0A"/>
    <w:rsid w:val="004F2BC7"/>
    <w:rsid w:val="0D094B42"/>
    <w:rsid w:val="61F430A5"/>
    <w:rsid w:val="9ADBE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5FE3E"/>
  <w15:docId w15:val="{0337A923-5F5A-48F3-8576-107CBE0A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keepNext/>
      <w:keepLines/>
      <w:spacing w:before="260" w:after="260"/>
      <w:outlineLvl w:val="2"/>
    </w:pPr>
    <w:rPr>
      <w:rFonts w:eastAsia="宋体"/>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张帆</dc:creator>
  <cp:lastModifiedBy>张帆</cp:lastModifiedBy>
  <cp:revision>2</cp:revision>
  <dcterms:created xsi:type="dcterms:W3CDTF">2023-04-26T09:48:00Z</dcterms:created>
  <dcterms:modified xsi:type="dcterms:W3CDTF">2023-08-15T05:54:00Z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B14688AFD6DC4233B23098300160D229</vt:lpwstr>
  </property>
  <property fmtid="{D5CDD505-2E9C-101B-9397-08002B2CF9AE}" pid="4" name="MSIP_Label_defa4170-0d19-0005-0004-bc88714345d2_Enabled">
    <vt:lpwstr>true</vt:lpwstr>
  </property>
  <property fmtid="{D5CDD505-2E9C-101B-9397-08002B2CF9AE}" pid="5" name="MSIP_Label_defa4170-0d19-0005-0004-bc88714345d2_SetDate">
    <vt:lpwstr>2023-08-15T05:54:24Z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227effee-1e0e-4f9a-95fc-5d3b19bd5934</vt:lpwstr>
  </property>
  <property fmtid="{D5CDD505-2E9C-101B-9397-08002B2CF9AE}" pid="9" name="MSIP_Label_defa4170-0d19-0005-0004-bc88714345d2_ActionId">
    <vt:lpwstr>f7cde17e-5ac2-467b-954b-732677795d2f</vt:lpwstr>
  </property>
  <property fmtid="{D5CDD505-2E9C-101B-9397-08002B2CF9AE}" pid="10" name="MSIP_Label_defa4170-0d19-0005-0004-bc88714345d2_ContentBits">
    <vt:lpwstr>0</vt:lpwstr>
  </property>
</Properties>
</file>